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left" w:leader="none" w:pos="1170"/>
        </w:tabs>
        <w:jc w:val="left"/>
        <w:rPr>
          <w:b w:val="0"/>
          <w:bCs w:val="0"/>
          <w:sz w:val="28"/>
          <w:szCs w:val="28"/>
        </w:rPr>
      </w:pPr>
      <w:r w:rsidDel="00000000" w:rsidR="00000000" w:rsidRPr="00000000">
        <w:rPr>
          <w:rtl w:val="0"/>
        </w:rPr>
      </w:r>
    </w:p>
    <w:p w:rsidR="00000000" w:rsidDel="00000000" w:rsidP="00000000" w:rsidRDefault="00000000" w:rsidRPr="00000000" w14:paraId="00000002">
      <w:pPr>
        <w:pStyle w:val="Title"/>
        <w:tabs>
          <w:tab w:val="left" w:leader="none" w:pos="1170"/>
        </w:tabs>
        <w:jc w:val="left"/>
        <w:rPr>
          <w:color w:val="00b050"/>
          <w:sz w:val="44"/>
          <w:szCs w:val="44"/>
        </w:rPr>
      </w:pPr>
      <w:r w:rsidDel="00000000" w:rsidR="00000000" w:rsidRPr="00000000">
        <w:rPr>
          <w:b w:val="0"/>
          <w:bCs w:val="0"/>
          <w:sz w:val="28"/>
          <w:szCs w:val="28"/>
        </w:rPr>
        <w:drawing>
          <wp:anchor allowOverlap="1" behindDoc="0" distB="114300" distT="114300" distL="114300" distR="114300" hidden="0" layoutInCell="1" locked="0" relativeHeight="0" simplePos="0">
            <wp:simplePos x="0" y="0"/>
            <wp:positionH relativeFrom="page">
              <wp:posOffset>552450</wp:posOffset>
            </wp:positionH>
            <wp:positionV relativeFrom="page">
              <wp:posOffset>676275</wp:posOffset>
            </wp:positionV>
            <wp:extent cx="1333500" cy="13335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33500" cy="1333500"/>
                    </a:xfrm>
                    <a:prstGeom prst="rect"/>
                    <a:ln/>
                  </pic:spPr>
                </pic:pic>
              </a:graphicData>
            </a:graphic>
          </wp:anchor>
        </w:drawing>
      </w:r>
      <w:r w:rsidDel="00000000" w:rsidR="00000000" w:rsidRPr="00000000">
        <w:rPr>
          <w:rtl w:val="0"/>
        </w:rPr>
      </w:r>
    </w:p>
    <w:p w:rsidR="00000000" w:rsidDel="00000000" w:rsidP="00000000" w:rsidRDefault="00000000" w:rsidRPr="00000000" w14:paraId="00000003">
      <w:pPr>
        <w:pStyle w:val="Title"/>
        <w:tabs>
          <w:tab w:val="left" w:leader="none" w:pos="1170"/>
        </w:tabs>
        <w:ind w:left="990" w:firstLine="1170"/>
        <w:rPr>
          <w:sz w:val="44"/>
          <w:szCs w:val="44"/>
        </w:rPr>
      </w:pPr>
      <w:r w:rsidDel="00000000" w:rsidR="00000000" w:rsidRPr="00000000">
        <w:rPr>
          <w:sz w:val="44"/>
          <w:szCs w:val="44"/>
          <w:rtl w:val="0"/>
        </w:rPr>
        <w:t xml:space="preserve">A G E N D A</w:t>
      </w:r>
    </w:p>
    <w:p w:rsidR="00000000" w:rsidDel="00000000" w:rsidP="00000000" w:rsidRDefault="00000000" w:rsidRPr="00000000" w14:paraId="00000004">
      <w:pPr>
        <w:ind w:left="2340" w:firstLine="0"/>
        <w:jc w:val="center"/>
        <w:rPr>
          <w:b w:val="1"/>
          <w:bCs w:val="1"/>
          <w:sz w:val="28"/>
          <w:szCs w:val="28"/>
        </w:rPr>
      </w:pPr>
      <w:r w:rsidDel="00000000" w:rsidR="00000000" w:rsidRPr="00000000">
        <w:rPr>
          <w:b w:val="1"/>
          <w:bCs w:val="1"/>
          <w:sz w:val="28"/>
          <w:szCs w:val="28"/>
          <w:rtl w:val="0"/>
        </w:rPr>
        <w:t xml:space="preserve">CORINTH-SHILOH SPECIAL PURPOSE TAX DISTRICT</w:t>
      </w:r>
    </w:p>
    <w:p w:rsidR="00000000" w:rsidDel="00000000" w:rsidP="00000000" w:rsidRDefault="00000000" w:rsidRPr="00000000" w14:paraId="00000005">
      <w:pPr>
        <w:ind w:left="2340" w:firstLine="0"/>
        <w:jc w:val="center"/>
        <w:rPr>
          <w:b w:val="1"/>
          <w:bCs w:val="1"/>
          <w:sz w:val="28"/>
          <w:szCs w:val="28"/>
        </w:rPr>
      </w:pPr>
      <w:r w:rsidDel="00000000" w:rsidR="00000000" w:rsidRPr="00000000">
        <w:rPr>
          <w:b w:val="1"/>
          <w:bCs w:val="1"/>
          <w:sz w:val="28"/>
          <w:szCs w:val="28"/>
          <w:rtl w:val="0"/>
        </w:rPr>
        <w:t xml:space="preserve"> SPECIAL CALLED COMMISSION MEETING</w:t>
      </w:r>
    </w:p>
    <w:p w:rsidR="00000000" w:rsidDel="00000000" w:rsidP="00000000" w:rsidRDefault="00000000" w:rsidRPr="00000000" w14:paraId="00000006">
      <w:pPr>
        <w:ind w:left="2340" w:firstLine="0"/>
        <w:jc w:val="center"/>
        <w:rPr>
          <w:b w:val="1"/>
          <w:bCs w:val="1"/>
          <w:color w:val="000080"/>
          <w:sz w:val="36"/>
          <w:szCs w:val="36"/>
        </w:rPr>
      </w:pPr>
      <w:r w:rsidDel="00000000" w:rsidR="00000000" w:rsidRPr="00000000">
        <w:rPr>
          <w:b w:val="1"/>
          <w:bCs w:val="1"/>
          <w:color w:val="000080"/>
          <w:sz w:val="36"/>
          <w:szCs w:val="36"/>
          <w:rtl w:val="0"/>
        </w:rPr>
        <w:t xml:space="preserve">August 3, 2026</w:t>
      </w:r>
    </w:p>
    <w:p w:rsidR="00000000" w:rsidDel="00000000" w:rsidP="00000000" w:rsidRDefault="00000000" w:rsidRPr="00000000" w14:paraId="00000007">
      <w:pPr>
        <w:ind w:left="2340" w:firstLine="0"/>
        <w:jc w:val="center"/>
        <w:rPr>
          <w:b w:val="1"/>
          <w:bCs w:val="1"/>
          <w:color w:val="000080"/>
          <w:sz w:val="26"/>
          <w:szCs w:val="26"/>
        </w:rPr>
      </w:pPr>
      <w:r w:rsidDel="00000000" w:rsidR="00000000" w:rsidRPr="00000000">
        <w:rPr>
          <w:b w:val="1"/>
          <w:bCs w:val="1"/>
          <w:color w:val="000080"/>
          <w:sz w:val="26"/>
          <w:szCs w:val="26"/>
          <w:rtl w:val="0"/>
        </w:rPr>
        <w:t xml:space="preserve">04:00 p.m.</w:t>
      </w:r>
    </w:p>
    <w:p w:rsidR="00000000" w:rsidDel="00000000" w:rsidP="00000000" w:rsidRDefault="00000000" w:rsidRPr="00000000" w14:paraId="00000008">
      <w:pPr>
        <w:ind w:left="2340" w:firstLine="0"/>
        <w:jc w:val="center"/>
        <w:rPr>
          <w:b w:val="1"/>
          <w:bCs w:val="1"/>
          <w:color w:val="000080"/>
          <w:sz w:val="10"/>
          <w:szCs w:val="10"/>
        </w:rPr>
      </w:pPr>
      <w:r w:rsidDel="00000000" w:rsidR="00000000" w:rsidRPr="00000000">
        <w:rPr>
          <w:rtl w:val="0"/>
        </w:rPr>
      </w:r>
    </w:p>
    <w:p w:rsidR="00000000" w:rsidDel="00000000" w:rsidP="00000000" w:rsidRDefault="00000000" w:rsidRPr="00000000" w14:paraId="00000009">
      <w:pPr>
        <w:ind w:left="2340" w:firstLine="0"/>
        <w:jc w:val="center"/>
        <w:rPr>
          <w:b w:val="1"/>
          <w:bCs w:val="1"/>
        </w:rPr>
      </w:pPr>
      <w:r w:rsidDel="00000000" w:rsidR="00000000" w:rsidRPr="00000000">
        <w:rPr>
          <w:b w:val="1"/>
          <w:bCs w:val="1"/>
          <w:rtl w:val="0"/>
        </w:rPr>
        <w:t xml:space="preserve">Training Room, Corinth-Shiloh Fire Department</w:t>
      </w:r>
    </w:p>
    <w:p w:rsidR="00000000" w:rsidDel="00000000" w:rsidP="00000000" w:rsidRDefault="00000000" w:rsidRPr="00000000" w14:paraId="0000000A">
      <w:pPr>
        <w:ind w:left="2340" w:firstLine="0"/>
        <w:jc w:val="center"/>
        <w:rPr>
          <w:b w:val="1"/>
          <w:bCs w:val="1"/>
        </w:rPr>
      </w:pPr>
      <w:r w:rsidDel="00000000" w:rsidR="00000000" w:rsidRPr="00000000">
        <w:rPr>
          <w:b w:val="1"/>
          <w:bCs w:val="1"/>
          <w:rtl w:val="0"/>
        </w:rPr>
        <w:t xml:space="preserve">940 Old Clemson Highway, Seneca, SC 29672</w:t>
      </w:r>
    </w:p>
    <w:p w:rsidR="00000000" w:rsidDel="00000000" w:rsidP="00000000" w:rsidRDefault="00000000" w:rsidRPr="00000000" w14:paraId="0000000B">
      <w:pPr>
        <w:ind w:left="2880" w:firstLine="0"/>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ind w:left="1440" w:right="1296" w:firstLine="0"/>
        <w:jc w:val="center"/>
        <w:rPr>
          <w:rFonts w:ascii="Calibri" w:cs="Calibri" w:eastAsia="Calibri" w:hAnsi="Calibri"/>
          <w:i w:val="1"/>
          <w:iCs w:val="1"/>
          <w:sz w:val="4"/>
          <w:szCs w:val="4"/>
        </w:rPr>
      </w:pPr>
      <w:r w:rsidDel="00000000" w:rsidR="00000000" w:rsidRPr="00000000">
        <w:rPr>
          <w:rtl w:val="0"/>
        </w:rPr>
      </w:r>
    </w:p>
    <w:tbl>
      <w:tblPr>
        <w:tblStyle w:val="Table1"/>
        <w:tblW w:w="11070.0" w:type="dxa"/>
        <w:jc w:val="left"/>
        <w:tblInd w:w="-342.0" w:type="dxa"/>
        <w:tblLayout w:type="fixed"/>
        <w:tblLook w:val="0000"/>
      </w:tblPr>
      <w:tblGrid>
        <w:gridCol w:w="9792"/>
        <w:gridCol w:w="1210"/>
        <w:gridCol w:w="68"/>
        <w:tblGridChange w:id="0">
          <w:tblGrid>
            <w:gridCol w:w="9792"/>
            <w:gridCol w:w="1210"/>
            <w:gridCol w:w="68"/>
          </w:tblGrid>
        </w:tblGridChange>
      </w:tblGrid>
      <w:tr>
        <w:trPr>
          <w:cantSplit w:val="0"/>
          <w:trHeight w:val="648" w:hRule="atLeast"/>
          <w:tblHeader w:val="0"/>
        </w:trPr>
        <w:tc>
          <w:tcPr>
            <w:shd w:fill="auto" w:val="clear"/>
          </w:tcPr>
          <w:p w:rsidR="00000000" w:rsidDel="00000000" w:rsidP="00000000" w:rsidRDefault="00000000" w:rsidRPr="00000000" w14:paraId="0000000D">
            <w:pPr>
              <w:spacing w:before="120" w:lineRule="auto"/>
              <w:jc w:val="both"/>
              <w:rPr>
                <w:b w:val="1"/>
                <w:bCs w:val="1"/>
                <w:i w:val="1"/>
                <w:iCs w:val="1"/>
                <w:color w:val="984806"/>
                <w:sz w:val="18"/>
                <w:szCs w:val="18"/>
              </w:rPr>
            </w:pPr>
            <w:r w:rsidDel="00000000" w:rsidR="00000000" w:rsidRPr="00000000">
              <w:rPr>
                <w:b w:val="1"/>
                <w:bCs w:val="1"/>
                <w:sz w:val="28"/>
                <w:szCs w:val="28"/>
                <w:rtl w:val="0"/>
              </w:rPr>
              <w:tab/>
              <w:tab/>
              <w:t xml:space="preserve">             </w:t>
            </w:r>
            <w:r w:rsidDel="00000000" w:rsidR="00000000" w:rsidRPr="00000000">
              <w:rPr>
                <w:rtl w:val="0"/>
              </w:rPr>
            </w:r>
          </w:p>
        </w:tc>
        <w:tc>
          <w:tcPr>
            <w:gridSpan w:val="2"/>
            <w:shd w:fill="auto" w:val="clear"/>
          </w:tcPr>
          <w:p w:rsidR="00000000" w:rsidDel="00000000" w:rsidP="00000000" w:rsidRDefault="00000000" w:rsidRPr="00000000" w14:paraId="0000000E">
            <w:pPr>
              <w:spacing w:before="120" w:lineRule="auto"/>
              <w:rPr>
                <w:rFonts w:ascii="Calibri" w:cs="Calibri" w:eastAsia="Calibri" w:hAnsi="Calibri"/>
                <w:color w:val="ff0000"/>
                <w:sz w:val="24"/>
                <w:szCs w:val="24"/>
              </w:rPr>
            </w:pPr>
            <w:r w:rsidDel="00000000" w:rsidR="00000000" w:rsidRPr="00000000">
              <w:rPr>
                <w:rtl w:val="0"/>
              </w:rPr>
            </w:r>
          </w:p>
        </w:tc>
      </w:tr>
      <w:tr>
        <w:trPr>
          <w:cantSplit w:val="0"/>
          <w:trHeight w:val="540" w:hRule="atLeast"/>
          <w:tblHeader w:val="0"/>
        </w:trPr>
        <w:tc>
          <w:tcPr>
            <w:shd w:fill="auto" w:val="clear"/>
          </w:tcPr>
          <w:p w:rsidR="00000000" w:rsidDel="00000000" w:rsidP="00000000" w:rsidRDefault="00000000" w:rsidRPr="00000000" w14:paraId="00000010">
            <w:pPr>
              <w:spacing w:before="120" w:lineRule="auto"/>
              <w:rPr>
                <w:b w:val="1"/>
                <w:bCs w:val="1"/>
                <w:sz w:val="26"/>
                <w:szCs w:val="26"/>
              </w:rPr>
            </w:pPr>
            <w:r w:rsidDel="00000000" w:rsidR="00000000" w:rsidRPr="00000000">
              <w:rPr>
                <w:b w:val="1"/>
                <w:bCs w:val="1"/>
                <w:sz w:val="28"/>
                <w:szCs w:val="28"/>
                <w:rtl w:val="0"/>
              </w:rPr>
              <w:t xml:space="preserve">Call to Order</w:t>
            </w:r>
            <w:r w:rsidDel="00000000" w:rsidR="00000000" w:rsidRPr="00000000">
              <w:rPr>
                <w:rtl w:val="0"/>
              </w:rPr>
            </w:r>
          </w:p>
        </w:tc>
        <w:tc>
          <w:tcPr>
            <w:gridSpan w:val="2"/>
            <w:shd w:fill="auto" w:val="clear"/>
          </w:tcPr>
          <w:p w:rsidR="00000000" w:rsidDel="00000000" w:rsidP="00000000" w:rsidRDefault="00000000" w:rsidRPr="00000000" w14:paraId="00000011">
            <w:pPr>
              <w:spacing w:before="120" w:lineRule="auto"/>
              <w:rPr>
                <w:rFonts w:ascii="Calibri" w:cs="Calibri" w:eastAsia="Calibri" w:hAnsi="Calibri"/>
                <w:color w:val="ff0000"/>
                <w:sz w:val="24"/>
                <w:szCs w:val="24"/>
              </w:rPr>
            </w:pPr>
            <w:r w:rsidDel="00000000" w:rsidR="00000000" w:rsidRPr="00000000">
              <w:rPr>
                <w:rtl w:val="0"/>
              </w:rPr>
            </w:r>
          </w:p>
        </w:tc>
      </w:tr>
      <w:tr>
        <w:trPr>
          <w:cantSplit w:val="0"/>
          <w:trHeight w:val="540" w:hRule="atLeast"/>
          <w:tblHeader w:val="0"/>
        </w:trPr>
        <w:tc>
          <w:tcPr>
            <w:shd w:fill="auto" w:val="clear"/>
          </w:tcPr>
          <w:p w:rsidR="00000000" w:rsidDel="00000000" w:rsidP="00000000" w:rsidRDefault="00000000" w:rsidRPr="00000000" w14:paraId="00000013">
            <w:pPr>
              <w:spacing w:before="120" w:lineRule="auto"/>
              <w:rPr>
                <w:b w:val="1"/>
                <w:bCs w:val="1"/>
                <w:sz w:val="28"/>
                <w:szCs w:val="28"/>
              </w:rPr>
            </w:pPr>
            <w:r w:rsidDel="00000000" w:rsidR="00000000" w:rsidRPr="00000000">
              <w:rPr>
                <w:b w:val="1"/>
                <w:bCs w:val="1"/>
                <w:sz w:val="28"/>
                <w:szCs w:val="28"/>
                <w:rtl w:val="0"/>
              </w:rPr>
              <w:t xml:space="preserve">Invocation</w:t>
            </w:r>
          </w:p>
          <w:p w:rsidR="00000000" w:rsidDel="00000000" w:rsidP="00000000" w:rsidRDefault="00000000" w:rsidRPr="00000000" w14:paraId="00000014">
            <w:pPr>
              <w:spacing w:before="120" w:lineRule="auto"/>
              <w:rPr>
                <w:b w:val="1"/>
                <w:bCs w:val="1"/>
                <w:sz w:val="28"/>
                <w:szCs w:val="28"/>
              </w:rPr>
            </w:pPr>
            <w:r w:rsidDel="00000000" w:rsidR="00000000" w:rsidRPr="00000000">
              <w:rPr>
                <w:b w:val="1"/>
                <w:bCs w:val="1"/>
                <w:sz w:val="28"/>
                <w:szCs w:val="28"/>
                <w:rtl w:val="0"/>
              </w:rPr>
              <w:t xml:space="preserve">Pledge of Allegiance</w:t>
            </w:r>
          </w:p>
          <w:p w:rsidR="00000000" w:rsidDel="00000000" w:rsidP="00000000" w:rsidRDefault="00000000" w:rsidRPr="00000000" w14:paraId="00000015">
            <w:pPr>
              <w:spacing w:before="120" w:lineRule="auto"/>
              <w:rPr>
                <w:b w:val="1"/>
                <w:bCs w:val="1"/>
                <w:sz w:val="28"/>
                <w:szCs w:val="28"/>
              </w:rPr>
            </w:pPr>
            <w:r w:rsidDel="00000000" w:rsidR="00000000" w:rsidRPr="00000000">
              <w:rPr>
                <w:b w:val="1"/>
                <w:bCs w:val="1"/>
                <w:sz w:val="28"/>
                <w:szCs w:val="28"/>
                <w:rtl w:val="0"/>
              </w:rPr>
              <w:t xml:space="preserve">Meeting Purpose:</w:t>
            </w:r>
          </w:p>
          <w:p w:rsidR="00000000" w:rsidDel="00000000" w:rsidP="00000000" w:rsidRDefault="00000000" w:rsidRPr="00000000" w14:paraId="00000016">
            <w:pPr>
              <w:spacing w:before="120" w:lineRule="auto"/>
              <w:rPr>
                <w:sz w:val="28"/>
                <w:szCs w:val="28"/>
              </w:rPr>
            </w:pPr>
            <w:r w:rsidDel="00000000" w:rsidR="00000000" w:rsidRPr="00000000">
              <w:rPr>
                <w:sz w:val="28"/>
                <w:szCs w:val="28"/>
                <w:rtl w:val="0"/>
              </w:rPr>
              <w:t xml:space="preserve">The purpose of this meeting is to discuss legal and contractual matters and any other business that may properly come before the Board.  The Board will have the ability to vote on these legal and contractual matters as required.</w:t>
            </w:r>
          </w:p>
        </w:tc>
        <w:tc>
          <w:tcPr>
            <w:gridSpan w:val="2"/>
            <w:shd w:fill="auto" w:val="clear"/>
          </w:tcPr>
          <w:p w:rsidR="00000000" w:rsidDel="00000000" w:rsidP="00000000" w:rsidRDefault="00000000" w:rsidRPr="00000000" w14:paraId="00000017">
            <w:pPr>
              <w:spacing w:before="120" w:lineRule="auto"/>
              <w:rPr>
                <w:rFonts w:ascii="Calibri" w:cs="Calibri" w:eastAsia="Calibri" w:hAnsi="Calibri"/>
                <w:color w:val="ff0000"/>
                <w:sz w:val="24"/>
                <w:szCs w:val="24"/>
              </w:rPr>
            </w:pPr>
            <w:r w:rsidDel="00000000" w:rsidR="00000000" w:rsidRPr="00000000">
              <w:rPr>
                <w:rtl w:val="0"/>
              </w:rPr>
            </w:r>
          </w:p>
        </w:tc>
      </w:tr>
      <w:tr>
        <w:trPr>
          <w:cantSplit w:val="0"/>
          <w:trHeight w:val="80" w:hRule="atLeast"/>
          <w:tblHeader w:val="0"/>
        </w:trPr>
        <w:tc>
          <w:tcPr>
            <w:shd w:fill="auto" w:val="clear"/>
          </w:tcPr>
          <w:p w:rsidR="00000000" w:rsidDel="00000000" w:rsidP="00000000" w:rsidRDefault="00000000" w:rsidRPr="00000000" w14:paraId="00000019">
            <w:pPr>
              <w:spacing w:before="120" w:lineRule="auto"/>
              <w:ind w:left="0" w:firstLine="0"/>
              <w:rPr>
                <w:sz w:val="22"/>
                <w:szCs w:val="22"/>
                <w:u w:val="none"/>
              </w:rPr>
            </w:pPr>
            <w:r w:rsidDel="00000000" w:rsidR="00000000" w:rsidRPr="00000000">
              <w:rPr>
                <w:rtl w:val="0"/>
              </w:rPr>
            </w:r>
          </w:p>
        </w:tc>
        <w:tc>
          <w:tcPr>
            <w:gridSpan w:val="2"/>
            <w:shd w:fill="auto" w:val="clear"/>
          </w:tcPr>
          <w:p w:rsidR="00000000" w:rsidDel="00000000" w:rsidP="00000000" w:rsidRDefault="00000000" w:rsidRPr="00000000" w14:paraId="0000001A">
            <w:pPr>
              <w:spacing w:before="120" w:lineRule="auto"/>
              <w:rPr>
                <w:rFonts w:ascii="Calibri" w:cs="Calibri" w:eastAsia="Calibri" w:hAnsi="Calibri"/>
                <w:color w:val="ff0000"/>
                <w:sz w:val="24"/>
                <w:szCs w:val="24"/>
              </w:rPr>
            </w:pPr>
            <w:r w:rsidDel="00000000" w:rsidR="00000000" w:rsidRPr="00000000">
              <w:rPr>
                <w:rtl w:val="0"/>
              </w:rPr>
            </w:r>
          </w:p>
        </w:tc>
      </w:tr>
      <w:tr>
        <w:trPr>
          <w:cantSplit w:val="0"/>
          <w:trHeight w:val="801" w:hRule="atLeast"/>
          <w:tblHeader w:val="0"/>
        </w:trPr>
        <w:tc>
          <w:tcPr>
            <w:shd w:fill="auto" w:val="clear"/>
          </w:tcPr>
          <w:p w:rsidR="00000000" w:rsidDel="00000000" w:rsidP="00000000" w:rsidRDefault="00000000" w:rsidRPr="00000000" w14:paraId="0000001C">
            <w:pPr>
              <w:spacing w:before="120" w:lineRule="auto"/>
              <w:rPr>
                <w:b w:val="1"/>
                <w:bCs w:val="1"/>
                <w:sz w:val="28"/>
                <w:szCs w:val="28"/>
              </w:rPr>
            </w:pPr>
            <w:r w:rsidDel="00000000" w:rsidR="00000000" w:rsidRPr="00000000">
              <w:rPr>
                <w:b w:val="1"/>
                <w:bCs w:val="1"/>
                <w:sz w:val="28"/>
                <w:szCs w:val="28"/>
                <w:rtl w:val="0"/>
              </w:rPr>
              <w:t xml:space="preserve">Commission Member Comments</w:t>
            </w:r>
          </w:p>
          <w:p w:rsidR="00000000" w:rsidDel="00000000" w:rsidP="00000000" w:rsidRDefault="00000000" w:rsidRPr="00000000" w14:paraId="0000001D">
            <w:pPr>
              <w:spacing w:before="120" w:lineRule="auto"/>
              <w:rPr>
                <w:b w:val="1"/>
                <w:bCs w:val="1"/>
                <w:sz w:val="28"/>
                <w:szCs w:val="28"/>
              </w:rPr>
            </w:pPr>
            <w:r w:rsidDel="00000000" w:rsidR="00000000" w:rsidRPr="00000000">
              <w:rPr>
                <w:rtl w:val="0"/>
              </w:rPr>
            </w:r>
          </w:p>
          <w:p w:rsidR="00000000" w:rsidDel="00000000" w:rsidP="00000000" w:rsidRDefault="00000000" w:rsidRPr="00000000" w14:paraId="0000001E">
            <w:pPr>
              <w:spacing w:before="120" w:lineRule="auto"/>
              <w:rPr>
                <w:b w:val="1"/>
                <w:bCs w:val="1"/>
                <w:sz w:val="28"/>
                <w:szCs w:val="28"/>
              </w:rPr>
            </w:pPr>
            <w:r w:rsidDel="00000000" w:rsidR="00000000" w:rsidRPr="00000000">
              <w:rPr>
                <w:b w:val="1"/>
                <w:bCs w:val="1"/>
                <w:sz w:val="28"/>
                <w:szCs w:val="28"/>
                <w:rtl w:val="0"/>
              </w:rPr>
              <w:t xml:space="preserve">Fire Chief Comments</w:t>
            </w:r>
          </w:p>
          <w:p w:rsidR="00000000" w:rsidDel="00000000" w:rsidP="00000000" w:rsidRDefault="00000000" w:rsidRPr="00000000" w14:paraId="0000001F">
            <w:pPr>
              <w:spacing w:before="120" w:lineRule="auto"/>
              <w:rPr>
                <w:sz w:val="22"/>
                <w:szCs w:val="22"/>
              </w:rPr>
            </w:pPr>
            <w:r w:rsidDel="00000000" w:rsidR="00000000" w:rsidRPr="00000000">
              <w:rPr>
                <w:rtl w:val="0"/>
              </w:rPr>
            </w:r>
          </w:p>
          <w:p w:rsidR="00000000" w:rsidDel="00000000" w:rsidP="00000000" w:rsidRDefault="00000000" w:rsidRPr="00000000" w14:paraId="00000020">
            <w:pPr>
              <w:spacing w:before="120" w:lineRule="auto"/>
              <w:rPr>
                <w:b w:val="1"/>
                <w:bCs w:val="1"/>
                <w:sz w:val="28"/>
                <w:szCs w:val="28"/>
              </w:rPr>
            </w:pPr>
            <w:r w:rsidDel="00000000" w:rsidR="00000000" w:rsidRPr="00000000">
              <w:rPr>
                <w:b w:val="1"/>
                <w:bCs w:val="1"/>
                <w:sz w:val="28"/>
                <w:szCs w:val="28"/>
                <w:rtl w:val="0"/>
              </w:rPr>
              <w:t xml:space="preserve">Executive Session</w:t>
            </w:r>
          </w:p>
          <w:p w:rsidR="00000000" w:rsidDel="00000000" w:rsidP="00000000" w:rsidRDefault="00000000" w:rsidRPr="00000000" w14:paraId="00000021">
            <w:pPr>
              <w:spacing w:before="120" w:lineRule="auto"/>
              <w:rPr>
                <w:color w:val="00b050"/>
                <w:sz w:val="22"/>
                <w:szCs w:val="22"/>
              </w:rPr>
            </w:pPr>
            <w:r w:rsidDel="00000000" w:rsidR="00000000" w:rsidRPr="00000000">
              <w:rPr>
                <w:i w:val="1"/>
                <w:iCs w:val="1"/>
                <w:color w:val="0000ff"/>
                <w:sz w:val="16"/>
                <w:szCs w:val="16"/>
                <w:rtl w:val="0"/>
              </w:rPr>
              <w:t xml:space="preserve">[upon reconventing Commission may take a Vote and/or take Action on matters brought up for discussion in Executive Session, if required]</w:t>
            </w:r>
            <w:r w:rsidDel="00000000" w:rsidR="00000000" w:rsidRPr="00000000">
              <w:rPr>
                <w:rtl w:val="0"/>
              </w:rPr>
            </w:r>
          </w:p>
          <w:p w:rsidR="00000000" w:rsidDel="00000000" w:rsidP="00000000" w:rsidRDefault="00000000" w:rsidRPr="00000000" w14:paraId="00000022">
            <w:pPr>
              <w:numPr>
                <w:ilvl w:val="0"/>
                <w:numId w:val="1"/>
              </w:numPr>
              <w:spacing w:before="120" w:lineRule="auto"/>
              <w:ind w:left="720" w:hanging="360"/>
              <w:rPr>
                <w:i w:val="1"/>
                <w:iCs w:val="1"/>
                <w:sz w:val="22"/>
                <w:szCs w:val="22"/>
              </w:rPr>
            </w:pPr>
            <w:r w:rsidDel="00000000" w:rsidR="00000000" w:rsidRPr="00000000">
              <w:rPr>
                <w:i w:val="1"/>
                <w:iCs w:val="1"/>
                <w:sz w:val="22"/>
                <w:szCs w:val="22"/>
                <w:rtl w:val="0"/>
              </w:rPr>
              <w:t xml:space="preserve">The Commission will enter executive session to discuss  </w:t>
            </w:r>
            <w:r w:rsidDel="00000000" w:rsidR="00000000" w:rsidRPr="00000000">
              <w:rPr>
                <w:i w:val="1"/>
                <w:iCs w:val="1"/>
                <w:color w:val="222222"/>
                <w:sz w:val="22"/>
                <w:szCs w:val="22"/>
                <w:highlight w:val="white"/>
                <w:rtl w:val="0"/>
              </w:rPr>
              <w:t xml:space="preserve">contractual and/or legal matters as necessary regarding the Corinth-Shiloh Special Purpose Tax District. </w:t>
            </w:r>
            <w:r w:rsidDel="00000000" w:rsidR="00000000" w:rsidRPr="00000000">
              <w:rPr>
                <w:rtl w:val="0"/>
              </w:rPr>
            </w:r>
          </w:p>
          <w:p w:rsidR="00000000" w:rsidDel="00000000" w:rsidP="00000000" w:rsidRDefault="00000000" w:rsidRPr="00000000" w14:paraId="00000023">
            <w:pPr>
              <w:spacing w:before="120" w:lineRule="auto"/>
              <w:ind w:left="720" w:firstLine="0"/>
              <w:rPr>
                <w:sz w:val="22"/>
                <w:szCs w:val="22"/>
              </w:rPr>
            </w:pPr>
            <w:r w:rsidDel="00000000" w:rsidR="00000000" w:rsidRPr="00000000">
              <w:rPr>
                <w:rtl w:val="0"/>
              </w:rPr>
            </w:r>
          </w:p>
          <w:p w:rsidR="00000000" w:rsidDel="00000000" w:rsidP="00000000" w:rsidRDefault="00000000" w:rsidRPr="00000000" w14:paraId="00000024">
            <w:pPr>
              <w:spacing w:before="120" w:lineRule="auto"/>
              <w:ind w:left="720" w:firstLine="0"/>
              <w:rPr>
                <w:sz w:val="22"/>
                <w:szCs w:val="22"/>
              </w:rPr>
            </w:pPr>
            <w:r w:rsidDel="00000000" w:rsidR="00000000" w:rsidRPr="00000000">
              <w:rPr>
                <w:rtl w:val="0"/>
              </w:rPr>
            </w:r>
          </w:p>
          <w:p w:rsidR="00000000" w:rsidDel="00000000" w:rsidP="00000000" w:rsidRDefault="00000000" w:rsidRPr="00000000" w14:paraId="00000025">
            <w:pPr>
              <w:spacing w:before="120" w:lineRule="auto"/>
              <w:jc w:val="both"/>
              <w:rPr>
                <w:sz w:val="18"/>
                <w:szCs w:val="18"/>
              </w:rPr>
            </w:pPr>
            <w:r w:rsidDel="00000000" w:rsidR="00000000" w:rsidRPr="00000000">
              <w:rPr>
                <w:b w:val="1"/>
                <w:bCs w:val="1"/>
                <w:sz w:val="28"/>
                <w:szCs w:val="28"/>
                <w:rtl w:val="0"/>
              </w:rPr>
              <w:t xml:space="preserve">Adjourn</w:t>
            </w:r>
            <w:r w:rsidDel="00000000" w:rsidR="00000000" w:rsidRPr="00000000">
              <w:rPr>
                <w:rtl w:val="0"/>
              </w:rPr>
              <w:t xml:space="preserve"> </w:t>
            </w:r>
            <w:r w:rsidDel="00000000" w:rsidR="00000000" w:rsidRPr="00000000">
              <w:rPr>
                <w:rtl w:val="0"/>
              </w:rPr>
            </w:r>
          </w:p>
        </w:tc>
        <w:tc>
          <w:tcPr>
            <w:gridSpan w:val="2"/>
            <w:shd w:fill="auto" w:val="clear"/>
          </w:tcPr>
          <w:p w:rsidR="00000000" w:rsidDel="00000000" w:rsidP="00000000" w:rsidRDefault="00000000" w:rsidRPr="00000000" w14:paraId="00000026">
            <w:pPr>
              <w:spacing w:before="120" w:lineRule="auto"/>
              <w:rPr>
                <w:rFonts w:ascii="Calibri" w:cs="Calibri" w:eastAsia="Calibri" w:hAnsi="Calibri"/>
                <w:color w:val="ff0000"/>
                <w:sz w:val="24"/>
                <w:szCs w:val="24"/>
              </w:rPr>
            </w:pPr>
            <w:r w:rsidDel="00000000" w:rsidR="00000000" w:rsidRPr="00000000">
              <w:rPr>
                <w:rtl w:val="0"/>
              </w:rPr>
            </w:r>
          </w:p>
        </w:tc>
      </w:tr>
      <w:tr>
        <w:trPr>
          <w:cantSplit w:val="0"/>
          <w:trHeight w:val="540" w:hRule="atLeast"/>
          <w:tblHeader w:val="0"/>
        </w:trPr>
        <w:tc>
          <w:tcPr>
            <w:shd w:fill="auto" w:val="clear"/>
          </w:tcPr>
          <w:p w:rsidR="00000000" w:rsidDel="00000000" w:rsidP="00000000" w:rsidRDefault="00000000" w:rsidRPr="00000000" w14:paraId="00000028">
            <w:pPr>
              <w:spacing w:after="0" w:before="120" w:lineRule="auto"/>
              <w:ind w:left="0" w:firstLine="0"/>
              <w:rPr>
                <w:sz w:val="22"/>
                <w:szCs w:val="22"/>
              </w:rPr>
            </w:pPr>
            <w:r w:rsidDel="00000000" w:rsidR="00000000" w:rsidRPr="00000000">
              <w:rPr>
                <w:rtl w:val="0"/>
              </w:rPr>
            </w:r>
          </w:p>
          <w:p w:rsidR="00000000" w:rsidDel="00000000" w:rsidP="00000000" w:rsidRDefault="00000000" w:rsidRPr="00000000" w14:paraId="00000029">
            <w:pPr>
              <w:spacing w:before="0" w:lineRule="auto"/>
              <w:ind w:left="720" w:firstLine="0"/>
              <w:rPr>
                <w:sz w:val="22"/>
                <w:szCs w:val="22"/>
                <w:u w:val="none"/>
              </w:rPr>
            </w:pPr>
            <w:r w:rsidDel="00000000" w:rsidR="00000000" w:rsidRPr="00000000">
              <w:rPr>
                <w:rtl w:val="0"/>
              </w:rPr>
            </w:r>
          </w:p>
          <w:p w:rsidR="00000000" w:rsidDel="00000000" w:rsidP="00000000" w:rsidRDefault="00000000" w:rsidRPr="00000000" w14:paraId="0000002A">
            <w:pPr>
              <w:spacing w:before="0" w:lineRule="auto"/>
              <w:rPr>
                <w:sz w:val="22"/>
                <w:szCs w:val="22"/>
              </w:rPr>
            </w:pPr>
            <w:r w:rsidDel="00000000" w:rsidR="00000000" w:rsidRPr="00000000">
              <w:rPr>
                <w:rtl w:val="0"/>
              </w:rPr>
            </w:r>
          </w:p>
          <w:p w:rsidR="00000000" w:rsidDel="00000000" w:rsidP="00000000" w:rsidRDefault="00000000" w:rsidRPr="00000000" w14:paraId="0000002B">
            <w:pPr>
              <w:spacing w:before="0" w:lineRule="auto"/>
              <w:rPr>
                <w:sz w:val="22"/>
                <w:szCs w:val="22"/>
              </w:rPr>
            </w:pPr>
            <w:r w:rsidDel="00000000" w:rsidR="00000000" w:rsidRPr="00000000">
              <w:rPr>
                <w:rtl w:val="0"/>
              </w:rPr>
            </w:r>
          </w:p>
          <w:p w:rsidR="00000000" w:rsidDel="00000000" w:rsidP="00000000" w:rsidRDefault="00000000" w:rsidRPr="00000000" w14:paraId="0000002C">
            <w:pPr>
              <w:spacing w:before="120" w:lineRule="auto"/>
              <w:rPr>
                <w:sz w:val="22"/>
                <w:szCs w:val="22"/>
              </w:rPr>
            </w:pPr>
            <w:r w:rsidDel="00000000" w:rsidR="00000000" w:rsidRPr="00000000">
              <w:rPr>
                <w:rtl w:val="0"/>
              </w:rPr>
            </w:r>
          </w:p>
        </w:tc>
        <w:tc>
          <w:tcPr>
            <w:gridSpan w:val="2"/>
            <w:shd w:fill="auto" w:val="clear"/>
          </w:tcPr>
          <w:p w:rsidR="00000000" w:rsidDel="00000000" w:rsidP="00000000" w:rsidRDefault="00000000" w:rsidRPr="00000000" w14:paraId="0000002D">
            <w:pPr>
              <w:spacing w:before="120" w:lineRule="auto"/>
              <w:rPr>
                <w:rFonts w:ascii="Calibri" w:cs="Calibri" w:eastAsia="Calibri" w:hAnsi="Calibri"/>
                <w:color w:val="ff0000"/>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F">
            <w:pPr>
              <w:spacing w:before="120" w:lineRule="auto"/>
              <w:ind w:left="0" w:firstLine="0"/>
              <w:rPr/>
            </w:pPr>
            <w:r w:rsidDel="00000000" w:rsidR="00000000" w:rsidRPr="00000000">
              <w:rPr>
                <w:rtl w:val="0"/>
              </w:rPr>
            </w:r>
          </w:p>
        </w:tc>
        <w:tc>
          <w:tcPr>
            <w:shd w:fill="auto" w:val="clear"/>
          </w:tcPr>
          <w:p w:rsidR="00000000" w:rsidDel="00000000" w:rsidP="00000000" w:rsidRDefault="00000000" w:rsidRPr="00000000" w14:paraId="00000030">
            <w:pPr>
              <w:spacing w:before="120" w:lineRule="auto"/>
              <w:jc w:val="both"/>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         </w:t>
            </w:r>
          </w:p>
        </w:tc>
      </w:tr>
      <w:tr>
        <w:trPr>
          <w:cantSplit w:val="0"/>
          <w:tblHeader w:val="0"/>
        </w:trPr>
        <w:tc>
          <w:tcPr>
            <w:shd w:fill="auto" w:val="clear"/>
          </w:tcPr>
          <w:p w:rsidR="00000000" w:rsidDel="00000000" w:rsidP="00000000" w:rsidRDefault="00000000" w:rsidRPr="00000000" w14:paraId="00000031">
            <w:pPr>
              <w:spacing w:before="120" w:lineRule="auto"/>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32">
            <w:pPr>
              <w:spacing w:before="120" w:lineRule="auto"/>
              <w:jc w:val="both"/>
              <w:rPr>
                <w:rFonts w:ascii="Calibri" w:cs="Calibri" w:eastAsia="Calibri" w:hAnsi="Calibri"/>
                <w:color w:val="ff0000"/>
                <w:sz w:val="24"/>
                <w:szCs w:val="24"/>
              </w:rPr>
            </w:pPr>
            <w:r w:rsidDel="00000000" w:rsidR="00000000" w:rsidRPr="00000000">
              <w:rPr>
                <w:rtl w:val="0"/>
              </w:rPr>
            </w:r>
          </w:p>
        </w:tc>
      </w:tr>
    </w:tbl>
    <w:p w:rsidR="00000000" w:rsidDel="00000000" w:rsidP="00000000" w:rsidRDefault="00000000" w:rsidRPr="00000000" w14:paraId="00000033">
      <w:pPr>
        <w:ind w:left="-480" w:right="-624" w:firstLine="0"/>
        <w:jc w:val="left"/>
        <w:rPr>
          <w:rFonts w:ascii="Calibri" w:cs="Calibri" w:eastAsia="Calibri" w:hAnsi="Calibri"/>
          <w:color w:val="006600"/>
          <w:sz w:val="2"/>
          <w:szCs w:val="2"/>
        </w:rPr>
      </w:pPr>
      <w:r w:rsidDel="00000000" w:rsidR="00000000" w:rsidRPr="00000000">
        <w:rPr>
          <w:rtl w:val="0"/>
        </w:rPr>
      </w:r>
    </w:p>
    <w:sectPr>
      <w:pgSz w:h="15840" w:w="12240" w:orient="portrait"/>
      <w:pgMar w:bottom="720" w:top="630" w:left="1152" w:right="1152" w:header="720" w:footer="3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sz w:val="24"/>
      <w:szCs w:val="24"/>
    </w:rPr>
  </w:style>
  <w:style w:type="paragraph" w:styleId="Heading2">
    <w:name w:val="heading 2"/>
    <w:basedOn w:val="Normal"/>
    <w:next w:val="Normal"/>
    <w:pPr>
      <w:keepNext w:val="1"/>
      <w:jc w:val="both"/>
    </w:pPr>
    <w:rPr>
      <w:b w:val="1"/>
      <w:bCs w:val="1"/>
    </w:rPr>
  </w:style>
  <w:style w:type="paragraph" w:styleId="Heading3">
    <w:name w:val="heading 3"/>
    <w:basedOn w:val="Normal"/>
    <w:next w:val="Normal"/>
    <w:pPr>
      <w:keepNext w:val="1"/>
      <w:jc w:val="center"/>
    </w:pPr>
    <w:rPr>
      <w:b w:val="1"/>
      <w:bCs w:val="1"/>
      <w:sz w:val="24"/>
      <w:szCs w:val="24"/>
    </w:rPr>
  </w:style>
  <w:style w:type="paragraph" w:styleId="Heading4">
    <w:name w:val="heading 4"/>
    <w:basedOn w:val="Normal"/>
    <w:next w:val="Normal"/>
    <w:pPr>
      <w:keepNext w:val="1"/>
      <w:jc w:val="both"/>
    </w:pPr>
    <w:rPr>
      <w:sz w:val="24"/>
      <w:szCs w:val="24"/>
    </w:rPr>
  </w:style>
  <w:style w:type="paragraph" w:styleId="Heading5">
    <w:name w:val="heading 5"/>
    <w:basedOn w:val="Normal"/>
    <w:next w:val="Normal"/>
    <w:pPr>
      <w:keepNext w:val="1"/>
      <w:ind w:left="720"/>
      <w:jc w:val="both"/>
    </w:pPr>
    <w:rPr>
      <w:b w:val="1"/>
      <w:bCs w:val="1"/>
      <w:sz w:val="18"/>
      <w:szCs w:val="18"/>
    </w:rPr>
  </w:style>
  <w:style w:type="paragraph" w:styleId="Heading6">
    <w:name w:val="heading 6"/>
    <w:basedOn w:val="Normal"/>
    <w:next w:val="Normal"/>
    <w:pPr>
      <w:keepNext w:val="1"/>
      <w:jc w:val="both"/>
    </w:pPr>
    <w:rPr>
      <w:b w:val="1"/>
      <w:bCs w:val="1"/>
      <w:sz w:val="18"/>
      <w:szCs w:val="18"/>
    </w:rPr>
  </w:style>
  <w:style w:type="paragraph" w:styleId="Title">
    <w:name w:val="Title"/>
    <w:basedOn w:val="Normal"/>
    <w:next w:val="Normal"/>
    <w:pPr>
      <w:jc w:val="center"/>
    </w:pPr>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